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A2F" w:rsidRDefault="00BC1A2F" w:rsidP="00BC1A2F">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BC1A2F" w:rsidRPr="00696895" w:rsidRDefault="00BC1A2F" w:rsidP="00BC1A2F">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BC1A2F" w:rsidRDefault="00BC1A2F" w:rsidP="00BC1A2F">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BC1A2F" w:rsidRDefault="00BC1A2F" w:rsidP="00BC1A2F">
      <w:pPr>
        <w:spacing w:after="0" w:line="240" w:lineRule="auto"/>
        <w:jc w:val="center"/>
        <w:rPr>
          <w:rFonts w:ascii="Arial" w:hAnsi="Arial" w:cs="Arial"/>
          <w:b/>
          <w:bCs/>
          <w:sz w:val="18"/>
          <w:szCs w:val="18"/>
          <w:u w:val="single"/>
        </w:rPr>
      </w:pPr>
    </w:p>
    <w:p w:rsidR="00BC1A2F" w:rsidRDefault="00BC1A2F" w:rsidP="00BC1A2F">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BC1A2F" w:rsidRDefault="00BC1A2F" w:rsidP="00BC1A2F">
      <w:pPr>
        <w:spacing w:after="0" w:line="240" w:lineRule="auto"/>
        <w:ind w:left="90"/>
        <w:jc w:val="both"/>
        <w:rPr>
          <w:rFonts w:ascii="Arial" w:hAnsi="Arial" w:cs="Arial"/>
          <w:sz w:val="18"/>
          <w:szCs w:val="18"/>
        </w:rPr>
      </w:pPr>
    </w:p>
    <w:p w:rsidR="00BC1A2F" w:rsidRDefault="00BC1A2F" w:rsidP="00BC1A2F">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BC1A2F" w:rsidRDefault="00BC1A2F" w:rsidP="00BC1A2F">
      <w:pPr>
        <w:spacing w:after="0" w:line="240" w:lineRule="auto"/>
        <w:ind w:left="90"/>
        <w:jc w:val="both"/>
        <w:rPr>
          <w:rFonts w:ascii="Arial" w:hAnsi="Arial" w:cs="Arial"/>
          <w:b/>
          <w:bCs/>
          <w:sz w:val="18"/>
          <w:szCs w:val="18"/>
          <w:u w:val="single"/>
        </w:rPr>
      </w:pPr>
    </w:p>
    <w:p w:rsidR="00BC1A2F" w:rsidRDefault="00BC1A2F" w:rsidP="00BC1A2F">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BC1A2F" w:rsidRDefault="00BC1A2F" w:rsidP="00BC1A2F">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BC1A2F" w:rsidRPr="007414D0" w:rsidRDefault="00BC1A2F" w:rsidP="00BC1A2F">
      <w:pPr>
        <w:pStyle w:val="ListParagraph"/>
        <w:spacing w:after="0" w:line="240" w:lineRule="auto"/>
        <w:jc w:val="both"/>
        <w:rPr>
          <w:rFonts w:ascii="Arial" w:hAnsi="Arial" w:cs="Arial"/>
          <w:sz w:val="18"/>
          <w:szCs w:val="18"/>
        </w:rPr>
      </w:pPr>
    </w:p>
    <w:p w:rsidR="00BC1A2F" w:rsidRDefault="00BC1A2F" w:rsidP="00BC1A2F">
      <w:pPr>
        <w:spacing w:after="0" w:line="240" w:lineRule="auto"/>
        <w:jc w:val="both"/>
        <w:rPr>
          <w:rFonts w:ascii="Arial" w:hAnsi="Arial" w:cs="Arial"/>
          <w:sz w:val="18"/>
          <w:szCs w:val="18"/>
        </w:rPr>
      </w:pPr>
    </w:p>
    <w:p w:rsidR="00BC1A2F" w:rsidRDefault="00BC1A2F" w:rsidP="00BC1A2F">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BC1A2F" w:rsidRDefault="00BC1A2F" w:rsidP="00BC1A2F">
      <w:pPr>
        <w:pStyle w:val="ListParagraph"/>
        <w:tabs>
          <w:tab w:val="left" w:pos="540"/>
        </w:tabs>
        <w:spacing w:after="0" w:line="240" w:lineRule="auto"/>
        <w:jc w:val="both"/>
        <w:rPr>
          <w:rFonts w:ascii="Arial" w:hAnsi="Arial" w:cs="Arial"/>
          <w:sz w:val="18"/>
          <w:szCs w:val="18"/>
        </w:rPr>
      </w:pPr>
    </w:p>
    <w:p w:rsidR="00BC1A2F" w:rsidRPr="00B85BA3" w:rsidRDefault="00BC1A2F" w:rsidP="00BC1A2F">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BC1A2F" w:rsidRPr="006E63F8" w:rsidRDefault="00BC1A2F" w:rsidP="00BC1A2F">
      <w:pPr>
        <w:pStyle w:val="ListParagraph"/>
        <w:tabs>
          <w:tab w:val="left" w:pos="540"/>
        </w:tabs>
        <w:spacing w:after="0" w:line="240" w:lineRule="auto"/>
        <w:jc w:val="both"/>
        <w:rPr>
          <w:rFonts w:ascii="Arial" w:hAnsi="Arial" w:cs="Arial"/>
          <w:sz w:val="18"/>
          <w:szCs w:val="18"/>
        </w:rPr>
      </w:pPr>
    </w:p>
    <w:p w:rsidR="00BC1A2F" w:rsidRPr="00E23DDA" w:rsidRDefault="00BC1A2F" w:rsidP="00BC1A2F">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BC1A2F" w:rsidRPr="00E23DDA" w:rsidRDefault="00BC1A2F" w:rsidP="00BC1A2F">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BC1A2F" w:rsidRPr="00E23DDA" w:rsidRDefault="00BC1A2F" w:rsidP="00BC1A2F">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BC1A2F" w:rsidRPr="00E23DDA" w:rsidRDefault="00BC1A2F" w:rsidP="00BC1A2F">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BC1A2F" w:rsidRPr="00E23DDA" w:rsidRDefault="00BC1A2F" w:rsidP="00BC1A2F">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BC1A2F" w:rsidRDefault="00BC1A2F" w:rsidP="00BC1A2F">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BC1A2F" w:rsidRPr="00E23DDA" w:rsidRDefault="00BC1A2F" w:rsidP="00BC1A2F">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BC1A2F" w:rsidRPr="00B551B1" w:rsidRDefault="00BC1A2F" w:rsidP="00BC1A2F">
      <w:pPr>
        <w:spacing w:after="0" w:line="240" w:lineRule="auto"/>
        <w:ind w:left="720"/>
        <w:jc w:val="both"/>
        <w:rPr>
          <w:rFonts w:ascii="Arial" w:hAnsi="Arial" w:cs="Arial"/>
          <w:sz w:val="18"/>
          <w:szCs w:val="18"/>
        </w:rPr>
      </w:pPr>
    </w:p>
    <w:p w:rsidR="00BC1A2F" w:rsidRDefault="00BC1A2F" w:rsidP="00BC1A2F">
      <w:pPr>
        <w:spacing w:after="0" w:line="240" w:lineRule="auto"/>
        <w:jc w:val="both"/>
        <w:rPr>
          <w:rFonts w:ascii="Arial" w:hAnsi="Arial" w:cs="Arial"/>
          <w:sz w:val="18"/>
          <w:szCs w:val="18"/>
        </w:rPr>
      </w:pPr>
    </w:p>
    <w:p w:rsidR="00BC1A2F" w:rsidRDefault="00BC1A2F" w:rsidP="00BC1A2F">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BC1A2F" w:rsidRDefault="00BC1A2F" w:rsidP="00BC1A2F">
      <w:pPr>
        <w:spacing w:after="0" w:line="240" w:lineRule="auto"/>
        <w:ind w:left="720"/>
        <w:jc w:val="both"/>
        <w:rPr>
          <w:rFonts w:ascii="Arial" w:hAnsi="Arial" w:cs="Arial"/>
          <w:sz w:val="18"/>
          <w:szCs w:val="18"/>
        </w:rPr>
      </w:pPr>
      <w:r>
        <w:rPr>
          <w:rFonts w:ascii="Arial" w:hAnsi="Arial" w:cs="Arial"/>
          <w:b/>
          <w:bCs/>
          <w:sz w:val="18"/>
          <w:szCs w:val="18"/>
          <w:u w:val="single"/>
        </w:rPr>
        <w:t>Specification and All Tender / Enquiry terms &amp; conditions have been agreed by us in totality.</w:t>
      </w:r>
      <w:r>
        <w:rPr>
          <w:rFonts w:ascii="Arial" w:hAnsi="Arial" w:cs="Arial"/>
          <w:sz w:val="18"/>
          <w:szCs w:val="18"/>
        </w:rPr>
        <w:t xml:space="preserve">  Offer received without tender acceptance letter is liable to be rejected and price part shall not be opened. </w:t>
      </w:r>
    </w:p>
    <w:p w:rsidR="00BC1A2F" w:rsidRDefault="00BC1A2F" w:rsidP="00BC1A2F">
      <w:pPr>
        <w:spacing w:after="0" w:line="240" w:lineRule="auto"/>
        <w:ind w:left="720"/>
        <w:jc w:val="both"/>
        <w:rPr>
          <w:rFonts w:ascii="Arial" w:hAnsi="Arial" w:cs="Arial"/>
          <w:sz w:val="18"/>
          <w:szCs w:val="18"/>
        </w:rPr>
      </w:pPr>
    </w:p>
    <w:p w:rsidR="00BC1A2F" w:rsidRDefault="00BC1A2F" w:rsidP="00BC1A2F">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BC1A2F" w:rsidRDefault="00BC1A2F" w:rsidP="00BC1A2F">
      <w:pPr>
        <w:spacing w:after="0" w:line="240" w:lineRule="auto"/>
        <w:ind w:left="720"/>
        <w:jc w:val="both"/>
        <w:rPr>
          <w:rFonts w:ascii="Arial" w:hAnsi="Arial" w:cs="Arial"/>
          <w:sz w:val="18"/>
          <w:szCs w:val="18"/>
        </w:rPr>
      </w:pPr>
    </w:p>
    <w:p w:rsidR="00BC1A2F" w:rsidRDefault="00BC1A2F" w:rsidP="00BC1A2F">
      <w:pPr>
        <w:spacing w:after="0" w:line="240" w:lineRule="auto"/>
        <w:jc w:val="center"/>
        <w:rPr>
          <w:rFonts w:ascii="Arial" w:hAnsi="Arial" w:cs="Arial"/>
          <w:b/>
          <w:bCs/>
          <w:sz w:val="18"/>
          <w:szCs w:val="18"/>
          <w:u w:val="single"/>
        </w:rPr>
      </w:pPr>
    </w:p>
    <w:p w:rsidR="00BC1A2F" w:rsidRDefault="00BC1A2F" w:rsidP="00BC1A2F">
      <w:pPr>
        <w:spacing w:after="0" w:line="240" w:lineRule="auto"/>
        <w:ind w:left="4320"/>
        <w:jc w:val="both"/>
        <w:rPr>
          <w:rFonts w:ascii="Arial" w:hAnsi="Arial" w:cs="Arial"/>
          <w:sz w:val="18"/>
          <w:szCs w:val="18"/>
        </w:rPr>
      </w:pPr>
      <w:r>
        <w:rPr>
          <w:rFonts w:ascii="Arial" w:hAnsi="Arial" w:cs="Arial"/>
          <w:sz w:val="18"/>
          <w:szCs w:val="18"/>
        </w:rPr>
        <w:t xml:space="preserve">                                                                   </w:t>
      </w:r>
    </w:p>
    <w:p w:rsidR="00BC1A2F" w:rsidRDefault="00BC1A2F" w:rsidP="00BC1A2F">
      <w:pPr>
        <w:spacing w:after="0" w:line="240" w:lineRule="auto"/>
        <w:ind w:left="4320"/>
        <w:jc w:val="both"/>
        <w:rPr>
          <w:rFonts w:ascii="Arial" w:hAnsi="Arial" w:cs="Arial"/>
          <w:sz w:val="18"/>
          <w:szCs w:val="18"/>
        </w:rPr>
      </w:pPr>
      <w:r>
        <w:rPr>
          <w:rFonts w:ascii="Arial" w:hAnsi="Arial" w:cs="Arial"/>
          <w:sz w:val="18"/>
          <w:szCs w:val="18"/>
        </w:rPr>
        <w:t xml:space="preserve">                                                                                     </w:t>
      </w:r>
    </w:p>
    <w:p w:rsidR="00BC1A2F" w:rsidRDefault="00BC1A2F" w:rsidP="00BC1A2F">
      <w:pPr>
        <w:spacing w:after="0" w:line="240" w:lineRule="auto"/>
        <w:jc w:val="both"/>
        <w:rPr>
          <w:rFonts w:ascii="Arial" w:hAnsi="Arial" w:cs="Arial"/>
          <w:sz w:val="18"/>
          <w:szCs w:val="18"/>
        </w:rPr>
      </w:pPr>
    </w:p>
    <w:p w:rsidR="00BC1A2F" w:rsidRDefault="00BC1A2F" w:rsidP="00BC1A2F">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BC1A2F" w:rsidRDefault="00BC1A2F" w:rsidP="00BC1A2F">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BC1A2F" w:rsidRDefault="00BC1A2F" w:rsidP="00BC1A2F">
      <w:pPr>
        <w:pStyle w:val="ListParagraph"/>
        <w:spacing w:after="0" w:line="240" w:lineRule="auto"/>
        <w:jc w:val="both"/>
        <w:rPr>
          <w:rFonts w:ascii="Arial" w:hAnsi="Arial" w:cs="Arial"/>
          <w:sz w:val="18"/>
          <w:szCs w:val="18"/>
        </w:rPr>
      </w:pPr>
    </w:p>
    <w:p w:rsidR="00BC1A2F" w:rsidRPr="00696895" w:rsidRDefault="00BC1A2F" w:rsidP="00BC1A2F">
      <w:pPr>
        <w:spacing w:after="0" w:line="240" w:lineRule="auto"/>
        <w:ind w:left="4320"/>
        <w:jc w:val="both"/>
        <w:rPr>
          <w:rFonts w:ascii="Arial" w:hAnsi="Arial" w:cs="Arial"/>
          <w:sz w:val="18"/>
          <w:szCs w:val="18"/>
        </w:rPr>
      </w:pPr>
    </w:p>
    <w:p w:rsidR="00BC1A2F" w:rsidRPr="00696895" w:rsidRDefault="00BC1A2F" w:rsidP="00BC1A2F">
      <w:pPr>
        <w:spacing w:after="0" w:line="240" w:lineRule="auto"/>
        <w:jc w:val="both"/>
        <w:rPr>
          <w:rFonts w:ascii="Arial" w:hAnsi="Arial" w:cs="Arial"/>
          <w:sz w:val="18"/>
          <w:szCs w:val="18"/>
        </w:rPr>
      </w:pPr>
    </w:p>
    <w:p w:rsidR="00BC1A2F" w:rsidRPr="00696895" w:rsidRDefault="00BC1A2F" w:rsidP="00BC1A2F">
      <w:pPr>
        <w:spacing w:after="0" w:line="240" w:lineRule="auto"/>
        <w:ind w:left="4320"/>
        <w:jc w:val="both"/>
        <w:rPr>
          <w:rFonts w:ascii="Arial" w:hAnsi="Arial" w:cs="Arial"/>
          <w:sz w:val="18"/>
          <w:szCs w:val="18"/>
        </w:rPr>
      </w:pPr>
    </w:p>
    <w:p w:rsidR="00BC1A2F" w:rsidRPr="00696895" w:rsidRDefault="00BC1A2F" w:rsidP="00BC1A2F">
      <w:pPr>
        <w:spacing w:after="0" w:line="240" w:lineRule="auto"/>
        <w:jc w:val="both"/>
        <w:rPr>
          <w:rFonts w:ascii="Arial" w:hAnsi="Arial" w:cs="Arial"/>
          <w:sz w:val="18"/>
          <w:szCs w:val="18"/>
        </w:rPr>
      </w:pPr>
    </w:p>
    <w:p w:rsidR="00BC1A2F" w:rsidRDefault="00BC1A2F" w:rsidP="00BC1A2F">
      <w:pPr>
        <w:spacing w:after="0" w:line="240" w:lineRule="auto"/>
        <w:ind w:left="4320"/>
        <w:jc w:val="both"/>
        <w:rPr>
          <w:rFonts w:ascii="Arial" w:hAnsi="Arial" w:cs="Arial"/>
          <w:sz w:val="18"/>
          <w:szCs w:val="18"/>
        </w:rPr>
      </w:pPr>
    </w:p>
    <w:p w:rsidR="00BC1A2F" w:rsidRDefault="00BC1A2F" w:rsidP="00BC1A2F">
      <w:pPr>
        <w:spacing w:after="0" w:line="240" w:lineRule="auto"/>
        <w:ind w:left="4320"/>
        <w:jc w:val="both"/>
        <w:rPr>
          <w:rFonts w:ascii="Arial" w:hAnsi="Arial" w:cs="Arial"/>
          <w:sz w:val="18"/>
          <w:szCs w:val="18"/>
        </w:rPr>
      </w:pPr>
    </w:p>
    <w:p w:rsidR="00BC1A2F" w:rsidRDefault="00BC1A2F" w:rsidP="00BC1A2F">
      <w:pPr>
        <w:spacing w:after="0" w:line="240" w:lineRule="auto"/>
        <w:ind w:left="4320"/>
        <w:jc w:val="both"/>
        <w:rPr>
          <w:rFonts w:ascii="Arial" w:hAnsi="Arial" w:cs="Arial"/>
          <w:sz w:val="18"/>
          <w:szCs w:val="18"/>
        </w:rPr>
      </w:pPr>
    </w:p>
    <w:p w:rsidR="00BC1A2F" w:rsidRDefault="00BC1A2F" w:rsidP="00BC1A2F">
      <w:pPr>
        <w:spacing w:after="0" w:line="240" w:lineRule="auto"/>
        <w:ind w:left="4320"/>
        <w:jc w:val="both"/>
        <w:rPr>
          <w:rFonts w:ascii="Arial" w:hAnsi="Arial" w:cs="Arial"/>
          <w:sz w:val="18"/>
          <w:szCs w:val="18"/>
        </w:rPr>
      </w:pPr>
    </w:p>
    <w:p w:rsidR="00BC1A2F" w:rsidRDefault="00BC1A2F" w:rsidP="00BC1A2F">
      <w:pPr>
        <w:spacing w:after="0" w:line="240" w:lineRule="auto"/>
        <w:ind w:left="4320"/>
        <w:jc w:val="both"/>
        <w:rPr>
          <w:rFonts w:ascii="Arial" w:hAnsi="Arial" w:cs="Arial"/>
          <w:sz w:val="18"/>
          <w:szCs w:val="18"/>
        </w:rPr>
      </w:pPr>
    </w:p>
    <w:p w:rsidR="00BC1A2F" w:rsidRDefault="00BC1A2F" w:rsidP="00BC1A2F">
      <w:pPr>
        <w:spacing w:after="0" w:line="240" w:lineRule="auto"/>
        <w:ind w:left="4320"/>
        <w:jc w:val="both"/>
        <w:rPr>
          <w:rFonts w:ascii="Arial" w:hAnsi="Arial" w:cs="Arial"/>
          <w:sz w:val="18"/>
          <w:szCs w:val="18"/>
        </w:rPr>
      </w:pPr>
    </w:p>
    <w:p w:rsidR="00BC1A2F" w:rsidRDefault="00BC1A2F" w:rsidP="00BC1A2F">
      <w:pPr>
        <w:spacing w:after="0" w:line="240" w:lineRule="auto"/>
        <w:ind w:left="4320"/>
        <w:jc w:val="both"/>
        <w:rPr>
          <w:rFonts w:ascii="Arial" w:hAnsi="Arial" w:cs="Arial"/>
          <w:sz w:val="18"/>
          <w:szCs w:val="18"/>
        </w:rPr>
      </w:pPr>
    </w:p>
    <w:p w:rsidR="00BC1A2F" w:rsidRDefault="00BC1A2F" w:rsidP="00BC1A2F">
      <w:pPr>
        <w:spacing w:after="0" w:line="240" w:lineRule="auto"/>
        <w:ind w:left="4320"/>
        <w:jc w:val="both"/>
        <w:rPr>
          <w:rFonts w:ascii="Arial" w:hAnsi="Arial" w:cs="Arial"/>
          <w:sz w:val="18"/>
          <w:szCs w:val="18"/>
        </w:rPr>
      </w:pPr>
    </w:p>
    <w:p w:rsidR="00BC1A2F" w:rsidRDefault="00BC1A2F" w:rsidP="00BC1A2F">
      <w:pPr>
        <w:spacing w:after="0" w:line="240" w:lineRule="auto"/>
        <w:ind w:left="4320"/>
        <w:jc w:val="both"/>
        <w:rPr>
          <w:rFonts w:ascii="Arial" w:hAnsi="Arial" w:cs="Arial"/>
          <w:sz w:val="18"/>
          <w:szCs w:val="18"/>
        </w:rPr>
      </w:pPr>
    </w:p>
    <w:p w:rsidR="00BC1A2F" w:rsidRDefault="00BC1A2F" w:rsidP="00BC1A2F">
      <w:pPr>
        <w:spacing w:after="0" w:line="240" w:lineRule="auto"/>
        <w:ind w:left="4320"/>
        <w:jc w:val="both"/>
        <w:rPr>
          <w:rFonts w:ascii="Arial" w:hAnsi="Arial" w:cs="Arial"/>
          <w:sz w:val="18"/>
          <w:szCs w:val="18"/>
        </w:rPr>
      </w:pPr>
    </w:p>
    <w:p w:rsidR="00BC1A2F" w:rsidRDefault="00BC1A2F" w:rsidP="00BC1A2F">
      <w:pPr>
        <w:spacing w:after="0" w:line="240" w:lineRule="auto"/>
        <w:ind w:left="4320"/>
        <w:jc w:val="both"/>
        <w:rPr>
          <w:rFonts w:ascii="Arial" w:hAnsi="Arial" w:cs="Arial"/>
          <w:sz w:val="18"/>
          <w:szCs w:val="18"/>
        </w:rPr>
      </w:pPr>
    </w:p>
    <w:p w:rsidR="00BC1A2F" w:rsidRDefault="00BC1A2F" w:rsidP="00BC1A2F">
      <w:pPr>
        <w:spacing w:after="0" w:line="240" w:lineRule="auto"/>
        <w:ind w:left="4320"/>
        <w:jc w:val="both"/>
        <w:rPr>
          <w:rFonts w:ascii="Arial" w:hAnsi="Arial" w:cs="Arial"/>
          <w:sz w:val="18"/>
          <w:szCs w:val="18"/>
        </w:rPr>
      </w:pPr>
    </w:p>
    <w:p w:rsidR="00BC1A2F" w:rsidRDefault="00BC1A2F" w:rsidP="00BC1A2F">
      <w:pPr>
        <w:spacing w:after="0" w:line="240" w:lineRule="auto"/>
        <w:ind w:left="4320"/>
        <w:jc w:val="both"/>
        <w:rPr>
          <w:rFonts w:ascii="Arial" w:hAnsi="Arial" w:cs="Arial"/>
          <w:sz w:val="18"/>
          <w:szCs w:val="18"/>
        </w:rPr>
      </w:pPr>
    </w:p>
    <w:p w:rsidR="00BC1A2F" w:rsidRDefault="00BC1A2F" w:rsidP="00BC1A2F">
      <w:pPr>
        <w:spacing w:after="0" w:line="240" w:lineRule="auto"/>
        <w:ind w:left="4320"/>
        <w:jc w:val="both"/>
        <w:rPr>
          <w:rFonts w:ascii="Arial" w:hAnsi="Arial" w:cs="Arial"/>
          <w:sz w:val="18"/>
          <w:szCs w:val="18"/>
        </w:rPr>
      </w:pPr>
    </w:p>
    <w:p w:rsidR="00BC1A2F" w:rsidRDefault="00BC1A2F" w:rsidP="00BC1A2F">
      <w:pPr>
        <w:spacing w:after="0" w:line="240" w:lineRule="auto"/>
        <w:ind w:left="4320"/>
        <w:jc w:val="both"/>
        <w:rPr>
          <w:rFonts w:ascii="Arial" w:hAnsi="Arial" w:cs="Arial"/>
          <w:sz w:val="18"/>
          <w:szCs w:val="18"/>
        </w:rPr>
      </w:pPr>
    </w:p>
    <w:p w:rsidR="00BC1A2F" w:rsidRDefault="00BC1A2F" w:rsidP="00BC1A2F">
      <w:pPr>
        <w:spacing w:after="0" w:line="240" w:lineRule="auto"/>
        <w:ind w:left="4320"/>
        <w:jc w:val="both"/>
        <w:rPr>
          <w:rFonts w:ascii="Arial" w:hAnsi="Arial" w:cs="Arial"/>
          <w:sz w:val="18"/>
          <w:szCs w:val="18"/>
        </w:rPr>
      </w:pPr>
    </w:p>
    <w:p w:rsidR="00BC1A2F" w:rsidRDefault="00BC1A2F" w:rsidP="00BC1A2F">
      <w:pPr>
        <w:spacing w:after="0" w:line="240" w:lineRule="auto"/>
        <w:ind w:left="4320"/>
        <w:jc w:val="both"/>
        <w:rPr>
          <w:rFonts w:ascii="Arial" w:hAnsi="Arial" w:cs="Arial"/>
          <w:sz w:val="18"/>
          <w:szCs w:val="18"/>
        </w:rPr>
      </w:pPr>
    </w:p>
    <w:p w:rsidR="00BC1A2F" w:rsidRDefault="00BC1A2F" w:rsidP="00BC1A2F">
      <w:pPr>
        <w:spacing w:after="0" w:line="240" w:lineRule="auto"/>
        <w:jc w:val="both"/>
        <w:rPr>
          <w:rFonts w:ascii="Arial" w:hAnsi="Arial" w:cs="Arial"/>
          <w:sz w:val="18"/>
          <w:szCs w:val="18"/>
        </w:rPr>
      </w:pPr>
    </w:p>
    <w:p w:rsidR="00BC1A2F" w:rsidRPr="00DB599D" w:rsidRDefault="00BC1A2F" w:rsidP="00BC1A2F">
      <w:pPr>
        <w:spacing w:after="0" w:line="240" w:lineRule="auto"/>
        <w:jc w:val="both"/>
        <w:rPr>
          <w:rFonts w:ascii="Arial" w:hAnsi="Arial" w:cs="Arial"/>
          <w:sz w:val="16"/>
          <w:szCs w:val="16"/>
        </w:rPr>
      </w:pPr>
      <w:r w:rsidRPr="00696895">
        <w:rPr>
          <w:rFonts w:ascii="Arial" w:hAnsi="Arial" w:cs="Arial"/>
          <w:sz w:val="18"/>
          <w:szCs w:val="18"/>
        </w:rPr>
        <w:t xml:space="preserve">                                                                                                          </w:t>
      </w:r>
    </w:p>
    <w:p w:rsidR="00BC1A2F" w:rsidRDefault="00BC1A2F" w:rsidP="00BC1A2F">
      <w:pPr>
        <w:spacing w:after="0" w:line="240" w:lineRule="auto"/>
        <w:jc w:val="right"/>
        <w:rPr>
          <w:rFonts w:ascii="Arial" w:hAnsi="Arial" w:cs="Arial"/>
          <w:b/>
          <w:bCs/>
          <w:sz w:val="20"/>
        </w:rPr>
      </w:pPr>
      <w:r>
        <w:rPr>
          <w:rFonts w:ascii="Arial" w:hAnsi="Arial" w:cs="Arial"/>
          <w:b/>
          <w:bCs/>
          <w:sz w:val="20"/>
        </w:rPr>
        <w:t xml:space="preserve">Annexure-2    </w:t>
      </w:r>
    </w:p>
    <w:p w:rsidR="00BC1A2F" w:rsidRDefault="00BC1A2F" w:rsidP="00BC1A2F">
      <w:pPr>
        <w:spacing w:after="0" w:line="240" w:lineRule="auto"/>
        <w:jc w:val="both"/>
        <w:rPr>
          <w:rFonts w:ascii="Arial" w:hAnsi="Arial" w:cs="Arial"/>
          <w:b/>
          <w:bCs/>
          <w:sz w:val="20"/>
          <w:u w:val="single"/>
        </w:rPr>
      </w:pPr>
      <w:r>
        <w:rPr>
          <w:rFonts w:ascii="Arial" w:hAnsi="Arial" w:cs="Arial"/>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   </w:t>
      </w:r>
      <w:r>
        <w:rPr>
          <w:rFonts w:ascii="Arial" w:hAnsi="Arial" w:cs="Arial"/>
          <w:b/>
          <w:bCs/>
          <w:sz w:val="20"/>
          <w:u w:val="single"/>
        </w:rPr>
        <w:t xml:space="preserve">Part-II (Techno-commercial Cum Price Part) </w:t>
      </w:r>
    </w:p>
    <w:p w:rsidR="00BC1A2F" w:rsidRDefault="00BC1A2F" w:rsidP="00BC1A2F">
      <w:pPr>
        <w:spacing w:after="0" w:line="240" w:lineRule="auto"/>
        <w:ind w:left="7200" w:hanging="2790"/>
        <w:jc w:val="both"/>
        <w:rPr>
          <w:rFonts w:ascii="Arial" w:hAnsi="Arial" w:cs="Arial"/>
          <w:b/>
          <w:bCs/>
          <w:sz w:val="20"/>
          <w:u w:val="single"/>
        </w:rPr>
      </w:pPr>
    </w:p>
    <w:p w:rsidR="00BC1A2F" w:rsidRDefault="00BC1A2F" w:rsidP="00BC1A2F">
      <w:pPr>
        <w:spacing w:after="0" w:line="240" w:lineRule="auto"/>
        <w:jc w:val="both"/>
        <w:rPr>
          <w:rFonts w:ascii="Arial" w:hAnsi="Arial" w:cs="Arial"/>
          <w:b/>
          <w:bCs/>
          <w:sz w:val="20"/>
          <w:u w:val="single"/>
        </w:rPr>
      </w:pPr>
      <w:r>
        <w:rPr>
          <w:rFonts w:ascii="Arial" w:hAnsi="Arial" w:cs="Arial"/>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       </w:t>
      </w:r>
      <w:r>
        <w:rPr>
          <w:rFonts w:ascii="Arial" w:hAnsi="Arial" w:cs="Arial"/>
          <w:b/>
          <w:bCs/>
          <w:sz w:val="20"/>
          <w:u w:val="single"/>
        </w:rPr>
        <w:t>NIT (SPECIFIC) TERMS &amp; CONDITIONS</w:t>
      </w:r>
    </w:p>
    <w:p w:rsidR="00BC1A2F" w:rsidRDefault="00BC1A2F" w:rsidP="00BC1A2F">
      <w:pPr>
        <w:spacing w:after="0" w:line="240" w:lineRule="auto"/>
        <w:jc w:val="both"/>
        <w:rPr>
          <w:rFonts w:ascii="Arial" w:hAnsi="Arial" w:cs="Arial"/>
          <w:b/>
          <w:bCs/>
          <w:sz w:val="20"/>
          <w:u w:val="single"/>
        </w:rPr>
      </w:pPr>
    </w:p>
    <w:p w:rsidR="00BC1A2F" w:rsidRDefault="00BC1A2F" w:rsidP="00BC1A2F">
      <w:pPr>
        <w:numPr>
          <w:ilvl w:val="0"/>
          <w:numId w:val="5"/>
        </w:numPr>
        <w:spacing w:before="120" w:after="120" w:line="240" w:lineRule="auto"/>
        <w:ind w:hanging="630"/>
        <w:jc w:val="both"/>
        <w:rPr>
          <w:rFonts w:ascii="Arial" w:hAnsi="Arial" w:cs="Arial"/>
          <w:sz w:val="20"/>
        </w:rPr>
      </w:pPr>
      <w:r>
        <w:rPr>
          <w:rFonts w:ascii="Arial" w:hAnsi="Arial" w:cs="Arial"/>
          <w:sz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rPr>
        <w:t>“</w:t>
      </w:r>
      <w:r>
        <w:rPr>
          <w:rFonts w:ascii="Arial" w:hAnsi="Arial" w:cs="Arial"/>
          <w:b/>
          <w:bCs/>
          <w:sz w:val="20"/>
          <w:u w:val="single"/>
        </w:rPr>
        <w:t>Specification and All Tender terms &amp; conditions indicated in Techno-</w:t>
      </w:r>
      <w:proofErr w:type="gramStart"/>
      <w:r>
        <w:rPr>
          <w:rFonts w:ascii="Arial" w:hAnsi="Arial" w:cs="Arial"/>
          <w:b/>
          <w:bCs/>
          <w:sz w:val="20"/>
          <w:u w:val="single"/>
        </w:rPr>
        <w:t>commercial  cum</w:t>
      </w:r>
      <w:proofErr w:type="gramEnd"/>
      <w:r>
        <w:rPr>
          <w:rFonts w:ascii="Arial" w:hAnsi="Arial" w:cs="Arial"/>
          <w:b/>
          <w:bCs/>
          <w:sz w:val="20"/>
          <w:u w:val="single"/>
        </w:rPr>
        <w:t xml:space="preserve"> Price part (as per Annexure 2) have been agreed by us in totality” </w:t>
      </w:r>
      <w:r>
        <w:rPr>
          <w:rFonts w:ascii="Arial" w:hAnsi="Arial" w:cs="Arial"/>
          <w:sz w:val="20"/>
        </w:rPr>
        <w:t xml:space="preserve">Failing which their offer will be rejected and price part shall not be opened. </w:t>
      </w:r>
    </w:p>
    <w:p w:rsidR="00BC1A2F" w:rsidRDefault="00BC1A2F" w:rsidP="00BC1A2F">
      <w:pPr>
        <w:numPr>
          <w:ilvl w:val="0"/>
          <w:numId w:val="5"/>
        </w:numPr>
        <w:spacing w:before="120" w:after="120" w:line="240" w:lineRule="auto"/>
        <w:ind w:hanging="630"/>
        <w:jc w:val="both"/>
        <w:rPr>
          <w:rFonts w:ascii="Arial" w:hAnsi="Arial" w:cs="Arial"/>
          <w:sz w:val="20"/>
        </w:rPr>
      </w:pPr>
      <w:r>
        <w:rPr>
          <w:rFonts w:ascii="Arial" w:hAnsi="Arial" w:cs="Arial"/>
          <w:b/>
          <w:bCs/>
          <w:sz w:val="20"/>
          <w:u w:val="single"/>
        </w:rPr>
        <w:t>Basis of Evaluation:</w:t>
      </w:r>
      <w:r>
        <w:rPr>
          <w:rFonts w:ascii="Arial" w:hAnsi="Arial" w:cs="Arial"/>
          <w:sz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BC1A2F" w:rsidRDefault="00BC1A2F" w:rsidP="00BC1A2F">
      <w:pPr>
        <w:numPr>
          <w:ilvl w:val="0"/>
          <w:numId w:val="5"/>
        </w:numPr>
        <w:spacing w:before="120" w:after="120" w:line="240" w:lineRule="auto"/>
        <w:ind w:hanging="630"/>
        <w:jc w:val="both"/>
        <w:rPr>
          <w:rFonts w:ascii="Arial" w:hAnsi="Arial" w:cs="Arial"/>
          <w:sz w:val="20"/>
        </w:rPr>
      </w:pPr>
      <w:r>
        <w:rPr>
          <w:rFonts w:ascii="Arial" w:hAnsi="Arial" w:cs="Arial"/>
          <w:sz w:val="20"/>
        </w:rPr>
        <w:t xml:space="preserve">Bidders whose name exists in our </w:t>
      </w:r>
      <w:r>
        <w:rPr>
          <w:rFonts w:ascii="Arial" w:hAnsi="Arial" w:cs="Arial"/>
          <w:b/>
          <w:bCs/>
          <w:sz w:val="20"/>
        </w:rPr>
        <w:t>dormant list (Adverse Remarks Register)</w:t>
      </w:r>
      <w:r>
        <w:rPr>
          <w:rFonts w:ascii="Arial" w:hAnsi="Arial" w:cs="Arial"/>
          <w:sz w:val="20"/>
        </w:rPr>
        <w:t xml:space="preserve"> their offer will not be considered.  </w:t>
      </w:r>
    </w:p>
    <w:p w:rsidR="00BC1A2F" w:rsidRDefault="00BC1A2F" w:rsidP="00BC1A2F">
      <w:pPr>
        <w:numPr>
          <w:ilvl w:val="0"/>
          <w:numId w:val="5"/>
        </w:numPr>
        <w:spacing w:before="120" w:after="120" w:line="240" w:lineRule="auto"/>
        <w:ind w:hanging="630"/>
        <w:jc w:val="both"/>
        <w:rPr>
          <w:rFonts w:ascii="Arial" w:hAnsi="Arial" w:cs="Arial"/>
          <w:sz w:val="20"/>
        </w:rPr>
      </w:pPr>
      <w:r>
        <w:rPr>
          <w:rFonts w:ascii="Arial" w:hAnsi="Arial" w:cs="Arial"/>
          <w:b/>
          <w:bCs/>
          <w:sz w:val="20"/>
        </w:rPr>
        <w:t>Price term:</w:t>
      </w:r>
      <w:r>
        <w:rPr>
          <w:rFonts w:ascii="Arial" w:hAnsi="Arial" w:cs="Arial"/>
          <w:sz w:val="20"/>
        </w:rPr>
        <w:t xml:space="preserve"> Bidders should submit their offer on F.O.R. destination basis for supply of materials at our </w:t>
      </w:r>
      <w:proofErr w:type="spellStart"/>
      <w:r>
        <w:rPr>
          <w:rFonts w:ascii="Arial" w:hAnsi="Arial" w:cs="Arial"/>
          <w:sz w:val="20"/>
        </w:rPr>
        <w:t>Jaduguda</w:t>
      </w:r>
      <w:proofErr w:type="spellEnd"/>
      <w:r>
        <w:rPr>
          <w:rFonts w:ascii="Arial" w:hAnsi="Arial" w:cs="Arial"/>
          <w:sz w:val="20"/>
        </w:rPr>
        <w:t>/</w:t>
      </w:r>
      <w:proofErr w:type="spellStart"/>
      <w:r>
        <w:rPr>
          <w:rFonts w:ascii="Arial" w:hAnsi="Arial" w:cs="Arial"/>
          <w:sz w:val="20"/>
        </w:rPr>
        <w:t>Narwapahar</w:t>
      </w:r>
      <w:proofErr w:type="spellEnd"/>
      <w:r>
        <w:rPr>
          <w:rFonts w:ascii="Arial" w:hAnsi="Arial" w:cs="Arial"/>
          <w:sz w:val="20"/>
        </w:rPr>
        <w:t>/</w:t>
      </w:r>
      <w:proofErr w:type="spellStart"/>
      <w:r>
        <w:rPr>
          <w:rFonts w:ascii="Arial" w:hAnsi="Arial" w:cs="Arial"/>
          <w:sz w:val="20"/>
        </w:rPr>
        <w:t>Turamdih</w:t>
      </w:r>
      <w:proofErr w:type="spellEnd"/>
      <w:r>
        <w:rPr>
          <w:rFonts w:ascii="Arial" w:hAnsi="Arial" w:cs="Arial"/>
          <w:sz w:val="20"/>
        </w:rPr>
        <w:t xml:space="preserve"> Stores. .No other price term is acceptable. All freight and insurance charges will be borne by the bidder. </w:t>
      </w:r>
    </w:p>
    <w:p w:rsidR="00BC1A2F" w:rsidRDefault="00BC1A2F" w:rsidP="00BC1A2F">
      <w:pPr>
        <w:numPr>
          <w:ilvl w:val="0"/>
          <w:numId w:val="5"/>
        </w:numPr>
        <w:spacing w:before="120" w:after="120" w:line="240" w:lineRule="auto"/>
        <w:ind w:hanging="630"/>
        <w:jc w:val="both"/>
        <w:rPr>
          <w:rFonts w:ascii="Arial" w:hAnsi="Arial" w:cs="Arial"/>
          <w:sz w:val="20"/>
        </w:rPr>
      </w:pPr>
      <w:r>
        <w:rPr>
          <w:rFonts w:ascii="Arial" w:hAnsi="Arial" w:cs="Arial"/>
          <w:b/>
          <w:bCs/>
          <w:sz w:val="20"/>
        </w:rPr>
        <w:t>Validity:</w:t>
      </w:r>
      <w:r>
        <w:rPr>
          <w:rFonts w:ascii="Arial" w:hAnsi="Arial" w:cs="Arial"/>
          <w:sz w:val="20"/>
        </w:rPr>
        <w:t xml:space="preserve"> Offer validity should be 120 days from the due date of tender.</w:t>
      </w:r>
    </w:p>
    <w:p w:rsidR="00BC1A2F" w:rsidRDefault="00BC1A2F" w:rsidP="00BC1A2F">
      <w:pPr>
        <w:numPr>
          <w:ilvl w:val="0"/>
          <w:numId w:val="5"/>
        </w:numPr>
        <w:spacing w:before="120" w:after="120" w:line="240" w:lineRule="auto"/>
        <w:ind w:hanging="630"/>
        <w:jc w:val="both"/>
        <w:rPr>
          <w:rFonts w:ascii="Arial" w:hAnsi="Arial" w:cs="Arial"/>
          <w:sz w:val="20"/>
        </w:rPr>
      </w:pPr>
      <w:r>
        <w:rPr>
          <w:rFonts w:ascii="Arial" w:hAnsi="Arial" w:cs="Arial"/>
          <w:b/>
          <w:bCs/>
          <w:sz w:val="20"/>
        </w:rPr>
        <w:t xml:space="preserve">Payment term: </w:t>
      </w:r>
      <w:r>
        <w:rPr>
          <w:rFonts w:ascii="Arial" w:hAnsi="Arial" w:cs="Arial"/>
          <w:sz w:val="20"/>
        </w:rPr>
        <w:t xml:space="preserve">Bidder should quote payment term as “100% payment will be made within 30 days from the date of receipt &amp; acceptance of material ” </w:t>
      </w:r>
    </w:p>
    <w:p w:rsidR="00BC1A2F" w:rsidRDefault="00BC1A2F" w:rsidP="00BC1A2F">
      <w:pPr>
        <w:numPr>
          <w:ilvl w:val="0"/>
          <w:numId w:val="5"/>
        </w:numPr>
        <w:spacing w:before="120" w:after="120" w:line="240" w:lineRule="auto"/>
        <w:ind w:hanging="630"/>
        <w:jc w:val="both"/>
        <w:rPr>
          <w:rFonts w:ascii="Arial" w:hAnsi="Arial" w:cs="Arial"/>
          <w:sz w:val="20"/>
        </w:rPr>
      </w:pPr>
      <w:r>
        <w:rPr>
          <w:rFonts w:ascii="Arial" w:hAnsi="Arial" w:cs="Arial"/>
          <w:b/>
          <w:bCs/>
          <w:sz w:val="20"/>
        </w:rPr>
        <w:t>Quantity</w:t>
      </w:r>
      <w:r>
        <w:rPr>
          <w:rFonts w:ascii="Arial" w:hAnsi="Arial" w:cs="Arial"/>
          <w:sz w:val="20"/>
        </w:rPr>
        <w:t>: Quantity or stores indicated herein is approximate only and purchaser is not bound to order of full quantity and your offer should be valid for part quantity also.</w:t>
      </w:r>
    </w:p>
    <w:p w:rsidR="00BC1A2F" w:rsidRDefault="00BC1A2F" w:rsidP="00BC1A2F">
      <w:pPr>
        <w:numPr>
          <w:ilvl w:val="0"/>
          <w:numId w:val="5"/>
        </w:numPr>
        <w:spacing w:before="120" w:after="120" w:line="240" w:lineRule="auto"/>
        <w:ind w:hanging="630"/>
        <w:jc w:val="both"/>
        <w:rPr>
          <w:rFonts w:ascii="Arial" w:hAnsi="Arial" w:cs="Arial"/>
          <w:sz w:val="20"/>
        </w:rPr>
      </w:pPr>
      <w:r>
        <w:rPr>
          <w:rFonts w:ascii="Arial" w:hAnsi="Arial" w:cs="Arial"/>
          <w:sz w:val="20"/>
        </w:rPr>
        <w:t xml:space="preserve">Sample: Sample, if called for, shall be submitted free of all charges and the same may not be returned to the </w:t>
      </w:r>
      <w:proofErr w:type="spellStart"/>
      <w:r>
        <w:rPr>
          <w:rFonts w:ascii="Arial" w:hAnsi="Arial" w:cs="Arial"/>
          <w:sz w:val="20"/>
        </w:rPr>
        <w:t>tenderer</w:t>
      </w:r>
      <w:proofErr w:type="spellEnd"/>
      <w:r>
        <w:rPr>
          <w:rFonts w:ascii="Arial" w:hAnsi="Arial" w:cs="Arial"/>
          <w:sz w:val="20"/>
        </w:rPr>
        <w:t>.</w:t>
      </w:r>
    </w:p>
    <w:p w:rsidR="00BC1A2F" w:rsidRDefault="00BC1A2F" w:rsidP="00BC1A2F">
      <w:pPr>
        <w:numPr>
          <w:ilvl w:val="0"/>
          <w:numId w:val="5"/>
        </w:numPr>
        <w:spacing w:before="120" w:after="120" w:line="240" w:lineRule="auto"/>
        <w:ind w:hanging="630"/>
        <w:jc w:val="both"/>
        <w:rPr>
          <w:rFonts w:ascii="Arial" w:hAnsi="Arial" w:cs="Arial"/>
          <w:b/>
          <w:bCs/>
          <w:sz w:val="20"/>
        </w:rPr>
      </w:pPr>
      <w:r>
        <w:rPr>
          <w:rFonts w:ascii="Arial" w:hAnsi="Arial" w:cs="Arial"/>
          <w:b/>
          <w:bCs/>
          <w:sz w:val="20"/>
          <w:u w:val="single"/>
        </w:rPr>
        <w:t xml:space="preserve">Delivery Schedule: </w:t>
      </w:r>
      <w:r w:rsidR="00036899">
        <w:rPr>
          <w:rFonts w:ascii="Arial" w:hAnsi="Arial" w:cs="Arial"/>
          <w:b/>
          <w:bCs/>
          <w:sz w:val="20"/>
          <w:u w:val="single"/>
        </w:rPr>
        <w:t xml:space="preserve">Within 150 </w:t>
      </w:r>
      <w:r w:rsidR="00CF4770">
        <w:rPr>
          <w:rFonts w:ascii="Arial" w:hAnsi="Arial" w:cs="Arial"/>
          <w:b/>
          <w:bCs/>
          <w:sz w:val="20"/>
          <w:u w:val="single"/>
        </w:rPr>
        <w:t xml:space="preserve">days </w:t>
      </w:r>
      <w:r>
        <w:rPr>
          <w:rFonts w:ascii="Arial" w:hAnsi="Arial" w:cs="Arial"/>
          <w:b/>
          <w:bCs/>
          <w:sz w:val="20"/>
          <w:u w:val="single"/>
        </w:rPr>
        <w:t>from the date of purchase order</w:t>
      </w:r>
      <w:r>
        <w:rPr>
          <w:rFonts w:ascii="Arial" w:hAnsi="Arial" w:cs="Arial"/>
          <w:sz w:val="20"/>
        </w:rPr>
        <w:t>.</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and startup bidders as per Government guidelines.</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BC1A2F" w:rsidRDefault="00BC1A2F" w:rsidP="00BC1A2F">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BC1A2F" w:rsidRDefault="00BC1A2F" w:rsidP="00BC1A2F">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BC1A2F" w:rsidRDefault="00BC1A2F" w:rsidP="00BC1A2F">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BC1A2F" w:rsidRDefault="00BC1A2F" w:rsidP="00BC1A2F">
      <w:pPr>
        <w:pStyle w:val="ListParagraph"/>
        <w:spacing w:before="120" w:after="120" w:line="240" w:lineRule="auto"/>
        <w:ind w:left="0"/>
        <w:jc w:val="both"/>
        <w:rPr>
          <w:rFonts w:ascii="Arial" w:hAnsi="Arial" w:cs="Arial"/>
          <w:sz w:val="20"/>
          <w:szCs w:val="20"/>
        </w:rPr>
      </w:pP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BC1A2F" w:rsidRDefault="00BC1A2F" w:rsidP="00BC1A2F">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BC1A2F" w:rsidRDefault="00BC1A2F" w:rsidP="00BC1A2F">
      <w:pPr>
        <w:pStyle w:val="BodyTextIndent"/>
        <w:numPr>
          <w:ilvl w:val="0"/>
          <w:numId w:val="7"/>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BC1A2F" w:rsidRDefault="00BC1A2F" w:rsidP="00BC1A2F">
      <w:pPr>
        <w:pStyle w:val="BodyTextIndent"/>
        <w:numPr>
          <w:ilvl w:val="0"/>
          <w:numId w:val="7"/>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BC1A2F" w:rsidRDefault="00BC1A2F" w:rsidP="00BC1A2F">
      <w:pPr>
        <w:numPr>
          <w:ilvl w:val="0"/>
          <w:numId w:val="7"/>
        </w:numPr>
        <w:spacing w:before="120" w:after="120" w:line="240" w:lineRule="auto"/>
        <w:jc w:val="both"/>
        <w:rPr>
          <w:rFonts w:ascii="Arial" w:hAnsi="Arial" w:cs="Arial"/>
          <w:sz w:val="20"/>
        </w:rPr>
      </w:pPr>
      <w:r>
        <w:rPr>
          <w:rFonts w:ascii="Arial" w:hAnsi="Arial" w:cs="Arial"/>
          <w:color w:val="000000"/>
          <w:sz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C1A2F" w:rsidRDefault="00BC1A2F" w:rsidP="00BC1A2F">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BC1A2F" w:rsidRDefault="00BC1A2F" w:rsidP="00BC1A2F">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C1A2F" w:rsidRDefault="00BC1A2F" w:rsidP="00BC1A2F">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C1A2F" w:rsidRDefault="00BC1A2F" w:rsidP="00BC1A2F">
      <w:pPr>
        <w:pStyle w:val="ListParagraph"/>
        <w:spacing w:before="120" w:after="120" w:line="240" w:lineRule="auto"/>
        <w:ind w:left="0"/>
        <w:jc w:val="both"/>
        <w:rPr>
          <w:rFonts w:ascii="Arial" w:hAnsi="Arial" w:cs="Arial"/>
          <w:sz w:val="20"/>
          <w:szCs w:val="20"/>
        </w:rPr>
      </w:pP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C1A2F" w:rsidRDefault="00BC1A2F" w:rsidP="00BC1A2F">
      <w:pPr>
        <w:spacing w:after="0" w:line="240" w:lineRule="auto"/>
        <w:ind w:left="770"/>
        <w:jc w:val="both"/>
        <w:rPr>
          <w:rFonts w:ascii="Arial" w:hAnsi="Arial" w:cs="Arial"/>
          <w:sz w:val="20"/>
        </w:rPr>
      </w:pPr>
      <w:r>
        <w:rPr>
          <w:rFonts w:ascii="Arial" w:hAnsi="Arial" w:cs="Arial"/>
          <w:sz w:val="20"/>
        </w:rPr>
        <w:t xml:space="preserve">Parties shall </w:t>
      </w:r>
      <w:proofErr w:type="spellStart"/>
      <w:r>
        <w:rPr>
          <w:rFonts w:ascii="Arial" w:hAnsi="Arial" w:cs="Arial"/>
          <w:sz w:val="20"/>
        </w:rPr>
        <w:t>endeavor</w:t>
      </w:r>
      <w:proofErr w:type="spellEnd"/>
      <w:r>
        <w:rPr>
          <w:rFonts w:ascii="Arial" w:hAnsi="Arial" w:cs="Arial"/>
          <w:sz w:val="20"/>
        </w:rPr>
        <w:t xml:space="preserve"> to appoint an Arbitrator from a Panel of Arbitrators, the names of which shall be provided by both parties.  In the event of failure of appointment of an arbitrator by the parties, the </w:t>
      </w:r>
      <w:r>
        <w:rPr>
          <w:rFonts w:ascii="Arial" w:hAnsi="Arial" w:cs="Arial"/>
          <w:sz w:val="20"/>
        </w:rPr>
        <w:lastRenderedPageBreak/>
        <w:t>provisions contained in Section 11 of Arbitration &amp; Conciliation Act, 1996 as amended from to time shall apply.</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BC1A2F" w:rsidRDefault="00BC1A2F" w:rsidP="00BC1A2F">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BC1A2F" w:rsidRDefault="00BC1A2F" w:rsidP="00BC1A2F">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BC1A2F" w:rsidRDefault="00BC1A2F" w:rsidP="00BC1A2F">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BC1A2F" w:rsidRDefault="00BC1A2F" w:rsidP="00BC1A2F">
      <w:pPr>
        <w:pStyle w:val="PlainText"/>
        <w:ind w:left="540"/>
        <w:jc w:val="both"/>
        <w:rPr>
          <w:rFonts w:ascii="Arial" w:hAnsi="Arial" w:cs="Arial"/>
        </w:rPr>
      </w:pPr>
    </w:p>
    <w:p w:rsidR="00BC1A2F" w:rsidRDefault="00BC1A2F" w:rsidP="00BC1A2F">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BC1A2F" w:rsidRDefault="00BC1A2F" w:rsidP="00BC1A2F">
      <w:pPr>
        <w:pStyle w:val="PlainText"/>
        <w:ind w:left="540" w:firstLine="180"/>
        <w:jc w:val="both"/>
        <w:rPr>
          <w:rFonts w:ascii="Arial" w:hAnsi="Arial" w:cs="Arial"/>
          <w:b/>
          <w:bCs/>
        </w:rPr>
      </w:pPr>
    </w:p>
    <w:p w:rsidR="00BC1A2F" w:rsidRDefault="00BC1A2F" w:rsidP="00BC1A2F">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BC1A2F" w:rsidRDefault="00BC1A2F" w:rsidP="00BC1A2F">
      <w:pPr>
        <w:pStyle w:val="PlainText"/>
        <w:ind w:left="540" w:firstLine="180"/>
        <w:jc w:val="both"/>
      </w:pPr>
    </w:p>
    <w:p w:rsidR="00BC1A2F" w:rsidRDefault="00BC1A2F" w:rsidP="00BC1A2F">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BC1A2F" w:rsidRDefault="00BC1A2F" w:rsidP="00BC1A2F">
      <w:pPr>
        <w:spacing w:after="0" w:line="240" w:lineRule="auto"/>
        <w:ind w:left="360" w:firstLine="360"/>
        <w:jc w:val="both"/>
        <w:rPr>
          <w:rFonts w:ascii="Arial" w:hAnsi="Arial" w:cs="Arial"/>
          <w:b/>
          <w:bCs/>
          <w:sz w:val="20"/>
        </w:rPr>
      </w:pPr>
      <w:r>
        <w:rPr>
          <w:rFonts w:ascii="Arial" w:hAnsi="Arial" w:cs="Arial"/>
          <w:b/>
          <w:bCs/>
          <w:sz w:val="20"/>
          <w:u w:val="single"/>
        </w:rPr>
        <w:t xml:space="preserve">For Correspondence Email </w:t>
      </w:r>
      <w:proofErr w:type="gramStart"/>
      <w:r>
        <w:rPr>
          <w:rFonts w:ascii="Arial" w:hAnsi="Arial" w:cs="Arial"/>
          <w:b/>
          <w:bCs/>
          <w:sz w:val="20"/>
          <w:u w:val="single"/>
        </w:rPr>
        <w:t>id</w:t>
      </w:r>
      <w:r>
        <w:rPr>
          <w:rFonts w:ascii="Arial" w:hAnsi="Arial" w:cs="Arial"/>
          <w:b/>
          <w:bCs/>
          <w:sz w:val="20"/>
        </w:rPr>
        <w:t xml:space="preserve">  :</w:t>
      </w:r>
      <w:proofErr w:type="gramEnd"/>
      <w:r>
        <w:rPr>
          <w:rFonts w:ascii="Arial" w:hAnsi="Arial" w:cs="Arial"/>
          <w:b/>
          <w:bCs/>
          <w:sz w:val="20"/>
        </w:rPr>
        <w:t xml:space="preserve">  jadpur3@uraniumcorp.in</w:t>
      </w:r>
    </w:p>
    <w:p w:rsidR="00BC1A2F" w:rsidRDefault="00BC1A2F" w:rsidP="00BC1A2F">
      <w:pPr>
        <w:pStyle w:val="ListParagraph"/>
        <w:spacing w:before="120" w:after="120" w:line="240" w:lineRule="auto"/>
        <w:ind w:left="0"/>
        <w:jc w:val="both"/>
        <w:rPr>
          <w:rFonts w:ascii="Arial" w:hAnsi="Arial" w:cs="Arial"/>
          <w:sz w:val="20"/>
          <w:szCs w:val="20"/>
        </w:rPr>
      </w:pP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BC1A2F" w:rsidRDefault="00BC1A2F" w:rsidP="00BC1A2F">
      <w:pPr>
        <w:numPr>
          <w:ilvl w:val="1"/>
          <w:numId w:val="5"/>
        </w:numPr>
        <w:spacing w:after="0" w:line="240" w:lineRule="auto"/>
        <w:ind w:left="1100" w:hanging="330"/>
        <w:jc w:val="both"/>
        <w:rPr>
          <w:rFonts w:ascii="Arial" w:hAnsi="Arial" w:cs="Arial"/>
          <w:sz w:val="20"/>
        </w:rPr>
      </w:pPr>
      <w:r>
        <w:rPr>
          <w:rFonts w:ascii="Arial" w:hAnsi="Arial" w:cs="Arial"/>
          <w:sz w:val="20"/>
        </w:rPr>
        <w:t>“Poor response” implies when less than three bids are found suitable on the basis of submitted eligible documents as per NIT.</w:t>
      </w:r>
    </w:p>
    <w:p w:rsidR="00BC1A2F" w:rsidRDefault="00BC1A2F" w:rsidP="00BC1A2F">
      <w:pPr>
        <w:numPr>
          <w:ilvl w:val="1"/>
          <w:numId w:val="5"/>
        </w:numPr>
        <w:spacing w:after="0" w:line="240" w:lineRule="auto"/>
        <w:ind w:left="1100" w:hanging="330"/>
        <w:jc w:val="both"/>
        <w:rPr>
          <w:rFonts w:ascii="Arial" w:hAnsi="Arial" w:cs="Arial"/>
          <w:sz w:val="20"/>
        </w:rPr>
      </w:pPr>
      <w:r>
        <w:rPr>
          <w:rFonts w:ascii="Arial" w:hAnsi="Arial" w:cs="Arial"/>
          <w:sz w:val="20"/>
        </w:rPr>
        <w:t>The additional documents should not be issued subsequent to last date of receipt of tender as mentioned in the NIT.</w:t>
      </w:r>
    </w:p>
    <w:p w:rsidR="00BC1A2F" w:rsidRDefault="00BC1A2F" w:rsidP="00BC1A2F">
      <w:pPr>
        <w:numPr>
          <w:ilvl w:val="1"/>
          <w:numId w:val="5"/>
        </w:numPr>
        <w:spacing w:after="0" w:line="240" w:lineRule="auto"/>
        <w:ind w:left="1100" w:hanging="330"/>
        <w:jc w:val="both"/>
        <w:rPr>
          <w:rFonts w:ascii="Arial" w:hAnsi="Arial" w:cs="Arial"/>
          <w:sz w:val="20"/>
        </w:rPr>
      </w:pPr>
      <w:r>
        <w:rPr>
          <w:rFonts w:ascii="Arial" w:hAnsi="Arial" w:cs="Arial"/>
          <w:sz w:val="20"/>
        </w:rPr>
        <w:t>The bidder submitting additional documents has submitted EMD and tender cost as prescribed in NIT</w:t>
      </w:r>
    </w:p>
    <w:p w:rsidR="00BC1A2F" w:rsidRDefault="00BC1A2F" w:rsidP="00BC1A2F">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BC1A2F" w:rsidRDefault="00BC1A2F" w:rsidP="00BC1A2F">
      <w:pPr>
        <w:spacing w:after="0" w:line="240" w:lineRule="auto"/>
        <w:ind w:left="360" w:firstLine="360"/>
        <w:jc w:val="both"/>
        <w:rPr>
          <w:rFonts w:ascii="Arial" w:hAnsi="Arial" w:cs="Arial"/>
          <w:sz w:val="20"/>
        </w:rPr>
      </w:pPr>
      <w:r>
        <w:rPr>
          <w:rFonts w:ascii="Arial" w:hAnsi="Arial" w:cs="Arial"/>
          <w:sz w:val="20"/>
        </w:rPr>
        <w:t>URANIUM CORPORATION OF INDIA LIMITED</w:t>
      </w:r>
    </w:p>
    <w:p w:rsidR="00BC1A2F" w:rsidRDefault="00BC1A2F" w:rsidP="00BC1A2F">
      <w:pPr>
        <w:spacing w:after="0" w:line="240" w:lineRule="auto"/>
        <w:ind w:left="360" w:firstLine="360"/>
        <w:jc w:val="both"/>
        <w:rPr>
          <w:rFonts w:ascii="Arial" w:hAnsi="Arial" w:cs="Arial"/>
          <w:sz w:val="20"/>
        </w:rPr>
      </w:pPr>
      <w:r>
        <w:rPr>
          <w:rFonts w:ascii="Arial" w:hAnsi="Arial" w:cs="Arial"/>
          <w:sz w:val="20"/>
        </w:rPr>
        <w:t xml:space="preserve">PO – </w:t>
      </w:r>
      <w:proofErr w:type="spellStart"/>
      <w:r>
        <w:rPr>
          <w:rFonts w:ascii="Arial" w:hAnsi="Arial" w:cs="Arial"/>
          <w:sz w:val="20"/>
        </w:rPr>
        <w:t>Jaduguda</w:t>
      </w:r>
      <w:proofErr w:type="spellEnd"/>
      <w:r>
        <w:rPr>
          <w:rFonts w:ascii="Arial" w:hAnsi="Arial" w:cs="Arial"/>
          <w:sz w:val="20"/>
        </w:rPr>
        <w:t xml:space="preserve"> Mines </w:t>
      </w:r>
    </w:p>
    <w:p w:rsidR="00BC1A2F" w:rsidRDefault="00BC1A2F" w:rsidP="00BC1A2F">
      <w:pPr>
        <w:spacing w:after="0" w:line="240" w:lineRule="auto"/>
        <w:ind w:left="360" w:firstLine="360"/>
        <w:jc w:val="both"/>
        <w:rPr>
          <w:rFonts w:ascii="Arial" w:hAnsi="Arial" w:cs="Arial"/>
          <w:sz w:val="20"/>
        </w:rPr>
      </w:pPr>
      <w:proofErr w:type="spellStart"/>
      <w:proofErr w:type="gramStart"/>
      <w:r>
        <w:rPr>
          <w:rFonts w:ascii="Arial" w:hAnsi="Arial" w:cs="Arial"/>
          <w:sz w:val="20"/>
        </w:rPr>
        <w:t>Distt</w:t>
      </w:r>
      <w:proofErr w:type="spellEnd"/>
      <w:r>
        <w:rPr>
          <w:rFonts w:ascii="Arial" w:hAnsi="Arial" w:cs="Arial"/>
          <w:sz w:val="20"/>
        </w:rPr>
        <w:t>.</w:t>
      </w:r>
      <w:proofErr w:type="gramEnd"/>
      <w:r>
        <w:rPr>
          <w:rFonts w:ascii="Arial" w:hAnsi="Arial" w:cs="Arial"/>
          <w:sz w:val="20"/>
        </w:rPr>
        <w:t xml:space="preserve">  -  East </w:t>
      </w:r>
      <w:proofErr w:type="spellStart"/>
      <w:r>
        <w:rPr>
          <w:rFonts w:ascii="Arial" w:hAnsi="Arial" w:cs="Arial"/>
          <w:sz w:val="20"/>
        </w:rPr>
        <w:t>Singhbhum</w:t>
      </w:r>
      <w:proofErr w:type="spellEnd"/>
    </w:p>
    <w:p w:rsidR="00BC1A2F" w:rsidRDefault="00BC1A2F" w:rsidP="00BC1A2F">
      <w:pPr>
        <w:spacing w:after="0" w:line="240" w:lineRule="auto"/>
        <w:ind w:left="360" w:firstLine="360"/>
        <w:jc w:val="both"/>
        <w:rPr>
          <w:rFonts w:ascii="Arial" w:hAnsi="Arial" w:cs="Arial"/>
          <w:sz w:val="20"/>
        </w:rPr>
      </w:pPr>
      <w:r>
        <w:rPr>
          <w:rFonts w:ascii="Arial" w:hAnsi="Arial" w:cs="Arial"/>
          <w:sz w:val="20"/>
        </w:rPr>
        <w:t>JHARKHAND – 832 102</w:t>
      </w:r>
    </w:p>
    <w:p w:rsidR="00BC1A2F" w:rsidRDefault="00BC1A2F" w:rsidP="00BC1A2F">
      <w:pPr>
        <w:spacing w:after="0" w:line="240" w:lineRule="auto"/>
        <w:ind w:left="360" w:firstLine="360"/>
        <w:jc w:val="both"/>
        <w:rPr>
          <w:rFonts w:ascii="Arial" w:hAnsi="Arial" w:cs="Arial"/>
          <w:sz w:val="20"/>
        </w:rPr>
      </w:pPr>
      <w:r>
        <w:rPr>
          <w:rFonts w:ascii="Arial" w:hAnsi="Arial" w:cs="Arial"/>
          <w:sz w:val="20"/>
        </w:rPr>
        <w:t xml:space="preserve">CST </w:t>
      </w:r>
      <w:proofErr w:type="gramStart"/>
      <w:r>
        <w:rPr>
          <w:rFonts w:ascii="Arial" w:hAnsi="Arial" w:cs="Arial"/>
          <w:sz w:val="20"/>
        </w:rPr>
        <w:t>NO :</w:t>
      </w:r>
      <w:proofErr w:type="gramEnd"/>
      <w:r>
        <w:rPr>
          <w:rFonts w:ascii="Arial" w:hAnsi="Arial" w:cs="Arial"/>
          <w:sz w:val="20"/>
        </w:rPr>
        <w:t xml:space="preserve"> 20AAACU2207N1ZO</w:t>
      </w:r>
    </w:p>
    <w:p w:rsidR="00BC1A2F" w:rsidRDefault="00BC1A2F" w:rsidP="00BC1A2F">
      <w:pPr>
        <w:spacing w:after="0" w:line="240" w:lineRule="auto"/>
        <w:ind w:left="360" w:firstLine="360"/>
        <w:jc w:val="both"/>
        <w:rPr>
          <w:rFonts w:ascii="Arial" w:hAnsi="Arial" w:cs="Arial"/>
          <w:sz w:val="20"/>
        </w:rPr>
      </w:pPr>
      <w:proofErr w:type="gramStart"/>
      <w:r>
        <w:rPr>
          <w:rFonts w:ascii="Arial" w:hAnsi="Arial" w:cs="Arial"/>
          <w:sz w:val="20"/>
        </w:rPr>
        <w:t>PAN :</w:t>
      </w:r>
      <w:proofErr w:type="gramEnd"/>
      <w:r>
        <w:rPr>
          <w:rFonts w:ascii="Arial" w:hAnsi="Arial" w:cs="Arial"/>
          <w:sz w:val="20"/>
        </w:rPr>
        <w:t xml:space="preserve"> AAACU2207N</w:t>
      </w:r>
    </w:p>
    <w:p w:rsidR="00BC1A2F" w:rsidRDefault="00BC1A2F" w:rsidP="00BC1A2F">
      <w:pPr>
        <w:pStyle w:val="ListParagraph"/>
        <w:spacing w:before="120" w:after="120" w:line="240" w:lineRule="auto"/>
        <w:ind w:left="0"/>
        <w:jc w:val="both"/>
        <w:rPr>
          <w:rFonts w:ascii="Arial" w:hAnsi="Arial" w:cs="Arial"/>
          <w:sz w:val="20"/>
          <w:szCs w:val="20"/>
        </w:rPr>
      </w:pPr>
    </w:p>
    <w:p w:rsidR="00BC1A2F" w:rsidRDefault="00BC1A2F" w:rsidP="00BC1A2F">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BC1A2F" w:rsidRPr="007B154C" w:rsidRDefault="00BC1A2F" w:rsidP="00BC1A2F">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BC1A2F" w:rsidRPr="00696895" w:rsidRDefault="00BC1A2F" w:rsidP="00BC1A2F">
      <w:pPr>
        <w:pStyle w:val="ListParagraph"/>
        <w:spacing w:after="0" w:line="240" w:lineRule="auto"/>
        <w:jc w:val="both"/>
        <w:rPr>
          <w:rFonts w:ascii="Arial" w:hAnsi="Arial" w:cs="Arial"/>
          <w:b/>
          <w:bCs/>
          <w:sz w:val="18"/>
          <w:szCs w:val="18"/>
        </w:rPr>
      </w:pPr>
      <w:r w:rsidRPr="00696895">
        <w:rPr>
          <w:rFonts w:ascii="Arial" w:hAnsi="Arial" w:cs="Arial"/>
          <w:b/>
          <w:bCs/>
          <w:sz w:val="18"/>
          <w:szCs w:val="18"/>
        </w:rPr>
        <w:t xml:space="preserve">                     </w:t>
      </w:r>
    </w:p>
    <w:p w:rsidR="00BC1A2F" w:rsidRPr="00696895" w:rsidRDefault="00BC1A2F" w:rsidP="00BC1A2F">
      <w:pPr>
        <w:spacing w:after="0" w:line="240" w:lineRule="auto"/>
        <w:ind w:left="4320"/>
        <w:jc w:val="both"/>
        <w:rPr>
          <w:rFonts w:ascii="Arial" w:hAnsi="Arial" w:cs="Arial"/>
          <w:b/>
          <w:bCs/>
          <w:sz w:val="18"/>
          <w:szCs w:val="18"/>
        </w:rPr>
      </w:pPr>
    </w:p>
    <w:p w:rsidR="00BC1A2F" w:rsidRPr="00696895" w:rsidRDefault="00BC1A2F" w:rsidP="00BC1A2F">
      <w:pPr>
        <w:spacing w:after="0" w:line="240" w:lineRule="auto"/>
        <w:ind w:left="4320"/>
        <w:jc w:val="both"/>
        <w:rPr>
          <w:rFonts w:ascii="Arial" w:hAnsi="Arial" w:cs="Arial"/>
          <w:b/>
          <w:bCs/>
          <w:sz w:val="18"/>
          <w:szCs w:val="18"/>
        </w:rPr>
      </w:pPr>
    </w:p>
    <w:p w:rsidR="00BC1A2F" w:rsidRDefault="00BC1A2F" w:rsidP="00BC1A2F">
      <w:pPr>
        <w:spacing w:after="0" w:line="240" w:lineRule="auto"/>
        <w:ind w:left="7200" w:firstLine="720"/>
        <w:jc w:val="both"/>
        <w:rPr>
          <w:rFonts w:ascii="Arial" w:hAnsi="Arial" w:cs="Arial"/>
          <w:b/>
          <w:bCs/>
          <w:sz w:val="18"/>
          <w:szCs w:val="18"/>
          <w:u w:val="single"/>
        </w:rPr>
      </w:pPr>
    </w:p>
    <w:p w:rsidR="00BC1A2F" w:rsidRDefault="00BC1A2F" w:rsidP="00BC1A2F">
      <w:pPr>
        <w:spacing w:after="0" w:line="240" w:lineRule="auto"/>
        <w:ind w:left="7200" w:firstLine="720"/>
        <w:jc w:val="both"/>
        <w:rPr>
          <w:rFonts w:ascii="Arial" w:hAnsi="Arial" w:cs="Arial"/>
          <w:b/>
          <w:bCs/>
          <w:sz w:val="18"/>
          <w:szCs w:val="18"/>
          <w:u w:val="single"/>
        </w:rPr>
      </w:pPr>
    </w:p>
    <w:p w:rsidR="00BC1A2F" w:rsidRDefault="00BC1A2F" w:rsidP="00BC1A2F">
      <w:pPr>
        <w:spacing w:after="0" w:line="240" w:lineRule="auto"/>
        <w:jc w:val="both"/>
        <w:rPr>
          <w:rFonts w:ascii="Arial" w:hAnsi="Arial" w:cs="Arial"/>
          <w:b/>
          <w:bCs/>
          <w:sz w:val="18"/>
          <w:szCs w:val="18"/>
          <w:u w:val="single"/>
        </w:rPr>
      </w:pPr>
    </w:p>
    <w:p w:rsidR="00BC1A2F" w:rsidRDefault="00BC1A2F" w:rsidP="00BC1A2F">
      <w:pPr>
        <w:spacing w:after="0" w:line="240" w:lineRule="auto"/>
        <w:ind w:left="7200" w:firstLine="720"/>
        <w:jc w:val="both"/>
        <w:rPr>
          <w:rFonts w:ascii="Arial" w:hAnsi="Arial" w:cs="Arial"/>
          <w:b/>
          <w:bCs/>
          <w:sz w:val="18"/>
          <w:szCs w:val="18"/>
          <w:u w:val="single"/>
        </w:rPr>
      </w:pPr>
    </w:p>
    <w:p w:rsidR="00BC1A2F" w:rsidRDefault="00BC1A2F" w:rsidP="00BC1A2F">
      <w:pPr>
        <w:spacing w:after="0" w:line="240" w:lineRule="auto"/>
        <w:jc w:val="both"/>
        <w:rPr>
          <w:rFonts w:ascii="Arial" w:hAnsi="Arial" w:cs="Arial"/>
          <w:b/>
          <w:bCs/>
          <w:sz w:val="18"/>
          <w:szCs w:val="18"/>
          <w:u w:val="single"/>
        </w:rPr>
      </w:pPr>
    </w:p>
    <w:p w:rsidR="00BC1A2F" w:rsidRPr="00696895" w:rsidRDefault="00BC1A2F" w:rsidP="00BC1A2F">
      <w:pPr>
        <w:spacing w:after="0" w:line="240" w:lineRule="auto"/>
        <w:ind w:left="7200" w:firstLine="720"/>
        <w:jc w:val="both"/>
        <w:rPr>
          <w:rFonts w:ascii="Arial" w:hAnsi="Arial" w:cs="Arial"/>
          <w:b/>
          <w:bCs/>
          <w:sz w:val="18"/>
          <w:szCs w:val="18"/>
          <w:u w:val="single"/>
        </w:rPr>
      </w:pPr>
      <w:r w:rsidRPr="00577A1D">
        <w:rPr>
          <w:rFonts w:ascii="Arial" w:hAnsi="Arial" w:cs="Arial"/>
          <w:b/>
          <w:bCs/>
          <w:sz w:val="18"/>
          <w:szCs w:val="18"/>
        </w:rPr>
        <w:t xml:space="preserve">        </w:t>
      </w:r>
      <w:r w:rsidRPr="00696895">
        <w:rPr>
          <w:rFonts w:ascii="Arial" w:hAnsi="Arial" w:cs="Arial"/>
          <w:b/>
          <w:bCs/>
          <w:sz w:val="18"/>
          <w:szCs w:val="18"/>
          <w:u w:val="single"/>
        </w:rPr>
        <w:t>Annexure-3</w:t>
      </w:r>
    </w:p>
    <w:p w:rsidR="00BC1A2F" w:rsidRDefault="00BC1A2F" w:rsidP="00BC1A2F">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BC1A2F" w:rsidRPr="00696895" w:rsidRDefault="00BC1A2F" w:rsidP="00BC1A2F">
      <w:pPr>
        <w:spacing w:after="0" w:line="240" w:lineRule="auto"/>
        <w:ind w:left="4320"/>
        <w:jc w:val="both"/>
        <w:rPr>
          <w:rFonts w:ascii="Arial" w:hAnsi="Arial" w:cs="Arial"/>
          <w:b/>
          <w:bCs/>
          <w:sz w:val="18"/>
          <w:szCs w:val="18"/>
          <w:u w:val="single"/>
        </w:rPr>
      </w:pPr>
    </w:p>
    <w:p w:rsidR="00BC1A2F" w:rsidRPr="00696895" w:rsidRDefault="00BC1A2F" w:rsidP="00BC1A2F">
      <w:pPr>
        <w:spacing w:after="0" w:line="240" w:lineRule="auto"/>
        <w:jc w:val="both"/>
        <w:rPr>
          <w:rFonts w:ascii="Arial" w:hAnsi="Arial" w:cs="Arial"/>
          <w:b/>
          <w:bCs/>
          <w:sz w:val="18"/>
          <w:szCs w:val="18"/>
          <w:u w:val="single"/>
        </w:rPr>
      </w:pPr>
    </w:p>
    <w:p w:rsidR="00BC1A2F" w:rsidRPr="003D3872" w:rsidRDefault="00BC1A2F" w:rsidP="00BC1A2F">
      <w:pPr>
        <w:spacing w:after="0" w:line="240" w:lineRule="auto"/>
        <w:jc w:val="both"/>
        <w:rPr>
          <w:rFonts w:ascii="Arial" w:hAnsi="Arial" w:cs="Arial"/>
          <w:b/>
          <w:bCs/>
          <w:sz w:val="20"/>
          <w:u w:val="single"/>
        </w:rPr>
      </w:pPr>
      <w:r w:rsidRPr="003D3872">
        <w:rPr>
          <w:rFonts w:ascii="Arial" w:hAnsi="Arial" w:cs="Arial"/>
          <w:b/>
          <w:bCs/>
          <w:sz w:val="20"/>
          <w:u w:val="single"/>
        </w:rPr>
        <w:t xml:space="preserve">Pre-Qualification </w:t>
      </w:r>
      <w:proofErr w:type="gramStart"/>
      <w:r w:rsidRPr="003D3872">
        <w:rPr>
          <w:rFonts w:ascii="Arial" w:hAnsi="Arial" w:cs="Arial"/>
          <w:b/>
          <w:bCs/>
          <w:sz w:val="20"/>
          <w:u w:val="single"/>
        </w:rPr>
        <w:t>Criteria :</w:t>
      </w:r>
      <w:proofErr w:type="gramEnd"/>
      <w:r w:rsidRPr="003D3872">
        <w:rPr>
          <w:rFonts w:ascii="Arial" w:hAnsi="Arial" w:cs="Arial"/>
          <w:b/>
          <w:bCs/>
          <w:sz w:val="20"/>
          <w:u w:val="single"/>
        </w:rPr>
        <w:t xml:space="preserve"> </w:t>
      </w:r>
    </w:p>
    <w:p w:rsidR="00BC1A2F" w:rsidRPr="003D3872" w:rsidRDefault="00BC1A2F" w:rsidP="00BC1A2F">
      <w:pPr>
        <w:spacing w:after="0" w:line="240" w:lineRule="auto"/>
        <w:jc w:val="both"/>
        <w:rPr>
          <w:rFonts w:ascii="Arial" w:hAnsi="Arial" w:cs="Arial"/>
          <w:b/>
          <w:bCs/>
          <w:sz w:val="20"/>
          <w:u w:val="single"/>
        </w:rPr>
      </w:pPr>
    </w:p>
    <w:p w:rsidR="00BC1A2F" w:rsidRPr="003D3872" w:rsidRDefault="00BC1A2F" w:rsidP="00BC1A2F">
      <w:pPr>
        <w:spacing w:after="0" w:line="240" w:lineRule="auto"/>
        <w:jc w:val="both"/>
        <w:rPr>
          <w:rFonts w:ascii="Arial" w:hAnsi="Arial" w:cs="Arial"/>
          <w:b/>
          <w:bCs/>
          <w:sz w:val="20"/>
        </w:rPr>
      </w:pPr>
    </w:p>
    <w:p w:rsidR="00BC1A2F" w:rsidRDefault="00BC1A2F" w:rsidP="00BC1A2F">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The B</w:t>
      </w:r>
      <w:r w:rsidRPr="00CA5C6D">
        <w:rPr>
          <w:rFonts w:ascii="Arial" w:hAnsi="Arial" w:cs="Arial"/>
          <w:sz w:val="18"/>
          <w:szCs w:val="18"/>
        </w:rPr>
        <w:t xml:space="preserve">idder should be </w:t>
      </w:r>
      <w:r>
        <w:rPr>
          <w:rFonts w:ascii="Arial" w:hAnsi="Arial" w:cs="Arial"/>
          <w:sz w:val="18"/>
          <w:szCs w:val="18"/>
        </w:rPr>
        <w:t>manufacturer or their authorized dealer of specified make/brand as mentioned in the tender or Supplier.</w:t>
      </w:r>
    </w:p>
    <w:p w:rsidR="00BC1A2F" w:rsidRDefault="00BC1A2F" w:rsidP="00BC1A2F">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 xml:space="preserve">In case of authorized </w:t>
      </w:r>
      <w:proofErr w:type="gramStart"/>
      <w:r>
        <w:rPr>
          <w:rFonts w:ascii="Arial" w:hAnsi="Arial" w:cs="Arial"/>
          <w:sz w:val="18"/>
          <w:szCs w:val="18"/>
        </w:rPr>
        <w:t>dealer ,</w:t>
      </w:r>
      <w:proofErr w:type="gramEnd"/>
      <w:r>
        <w:rPr>
          <w:rFonts w:ascii="Arial" w:hAnsi="Arial" w:cs="Arial"/>
          <w:sz w:val="18"/>
          <w:szCs w:val="18"/>
        </w:rPr>
        <w:t xml:space="preserve"> a copy of valid authorization certificate from the principal must be submitted.</w:t>
      </w:r>
    </w:p>
    <w:p w:rsidR="00BC1A2F" w:rsidRDefault="00BC1A2F" w:rsidP="00BC1A2F">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BC1A2F" w:rsidRDefault="00BC1A2F" w:rsidP="00BC1A2F">
      <w:pPr>
        <w:pStyle w:val="ListParagraph"/>
        <w:spacing w:after="0" w:line="360" w:lineRule="auto"/>
        <w:jc w:val="both"/>
        <w:rPr>
          <w:rFonts w:ascii="Arial" w:hAnsi="Arial" w:cs="Arial"/>
          <w:sz w:val="18"/>
          <w:szCs w:val="18"/>
        </w:rPr>
      </w:pPr>
    </w:p>
    <w:p w:rsidR="00BC1A2F" w:rsidRPr="00A65758" w:rsidRDefault="00BC1A2F" w:rsidP="00BC1A2F">
      <w:pPr>
        <w:pStyle w:val="ListParagraph"/>
        <w:numPr>
          <w:ilvl w:val="0"/>
          <w:numId w:val="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BC1A2F" w:rsidRDefault="00BC1A2F" w:rsidP="00BC1A2F">
      <w:pPr>
        <w:pStyle w:val="ListParagraph"/>
        <w:numPr>
          <w:ilvl w:val="0"/>
          <w:numId w:val="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BC1A2F" w:rsidRDefault="00BC1A2F" w:rsidP="00BC1A2F">
      <w:pPr>
        <w:spacing w:after="0" w:line="240" w:lineRule="auto"/>
        <w:jc w:val="both"/>
        <w:rPr>
          <w:rFonts w:ascii="Arial" w:hAnsi="Arial" w:cs="Arial"/>
          <w:b/>
          <w:bCs/>
          <w:sz w:val="18"/>
          <w:szCs w:val="18"/>
        </w:rPr>
      </w:pPr>
    </w:p>
    <w:p w:rsidR="00BC1A2F" w:rsidRPr="00696895" w:rsidRDefault="00BC1A2F" w:rsidP="00BC1A2F">
      <w:pPr>
        <w:spacing w:after="0" w:line="240" w:lineRule="auto"/>
        <w:jc w:val="both"/>
        <w:rPr>
          <w:rFonts w:ascii="Arial" w:hAnsi="Arial" w:cs="Arial"/>
          <w:b/>
          <w:bCs/>
          <w:sz w:val="18"/>
          <w:szCs w:val="18"/>
        </w:rPr>
      </w:pPr>
    </w:p>
    <w:p w:rsidR="00BC1A2F" w:rsidRPr="00696895" w:rsidRDefault="00BC1A2F" w:rsidP="00BC1A2F">
      <w:pPr>
        <w:spacing w:after="0" w:line="240" w:lineRule="auto"/>
        <w:jc w:val="both"/>
        <w:rPr>
          <w:rFonts w:ascii="Arial" w:hAnsi="Arial" w:cs="Arial"/>
          <w:b/>
          <w:bCs/>
          <w:sz w:val="18"/>
          <w:szCs w:val="18"/>
        </w:rPr>
      </w:pPr>
    </w:p>
    <w:p w:rsidR="00BC1A2F" w:rsidRPr="00696895" w:rsidRDefault="00BC1A2F" w:rsidP="00BC1A2F">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BC1A2F" w:rsidRPr="00696895" w:rsidRDefault="00BC1A2F" w:rsidP="00BC1A2F">
      <w:pPr>
        <w:spacing w:after="0" w:line="240" w:lineRule="auto"/>
        <w:jc w:val="both"/>
        <w:rPr>
          <w:rFonts w:ascii="Arial" w:hAnsi="Arial" w:cs="Arial"/>
          <w:b/>
          <w:bCs/>
          <w:sz w:val="18"/>
          <w:szCs w:val="18"/>
        </w:rPr>
      </w:pPr>
    </w:p>
    <w:p w:rsidR="00BC1A2F" w:rsidRDefault="00BC1A2F" w:rsidP="00BC1A2F">
      <w:pPr>
        <w:spacing w:after="0" w:line="240" w:lineRule="auto"/>
        <w:jc w:val="both"/>
        <w:rPr>
          <w:rFonts w:ascii="Arial" w:hAnsi="Arial" w:cs="Arial"/>
          <w:sz w:val="18"/>
          <w:szCs w:val="18"/>
        </w:rPr>
      </w:pPr>
    </w:p>
    <w:p w:rsidR="00BC1A2F" w:rsidRPr="00696895" w:rsidRDefault="00BC1A2F" w:rsidP="00BC1A2F">
      <w:pPr>
        <w:spacing w:after="0" w:line="240" w:lineRule="auto"/>
        <w:jc w:val="both"/>
        <w:rPr>
          <w:rFonts w:ascii="Arial" w:hAnsi="Arial" w:cs="Arial"/>
          <w:sz w:val="18"/>
          <w:szCs w:val="18"/>
        </w:rPr>
      </w:pPr>
    </w:p>
    <w:p w:rsidR="00BC1A2F" w:rsidRPr="00696895" w:rsidRDefault="00BC1A2F" w:rsidP="00BC1A2F">
      <w:pPr>
        <w:spacing w:after="0" w:line="240" w:lineRule="auto"/>
        <w:jc w:val="both"/>
        <w:rPr>
          <w:rFonts w:ascii="Arial" w:hAnsi="Arial" w:cs="Arial"/>
          <w:sz w:val="18"/>
          <w:szCs w:val="18"/>
        </w:rPr>
      </w:pPr>
    </w:p>
    <w:p w:rsidR="00BC1A2F" w:rsidRDefault="00BC1A2F" w:rsidP="00BC1A2F">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BC1A2F" w:rsidRDefault="00BC1A2F" w:rsidP="00BC1A2F">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BC1A2F" w:rsidRPr="00696895" w:rsidRDefault="00BC1A2F" w:rsidP="00BC1A2F">
      <w:pPr>
        <w:spacing w:after="0" w:line="240" w:lineRule="auto"/>
        <w:jc w:val="both"/>
        <w:rPr>
          <w:rFonts w:ascii="Arial" w:hAnsi="Arial" w:cs="Arial"/>
          <w:b/>
          <w:bCs/>
          <w:sz w:val="18"/>
          <w:szCs w:val="18"/>
          <w:u w:val="single"/>
        </w:rPr>
      </w:pPr>
    </w:p>
    <w:p w:rsidR="003232D6" w:rsidRDefault="003232D6"/>
    <w:sectPr w:rsidR="003232D6" w:rsidSect="00B46CC9">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BC1A2F"/>
    <w:rsid w:val="00036899"/>
    <w:rsid w:val="0008117B"/>
    <w:rsid w:val="003232D6"/>
    <w:rsid w:val="00352624"/>
    <w:rsid w:val="00BC1A2F"/>
    <w:rsid w:val="00C33387"/>
    <w:rsid w:val="00CF4770"/>
  </w:rsids>
  <m:mathPr>
    <m:mathFont m:val="Cambria Math"/>
    <m:brkBin m:val="before"/>
    <m:brkBinSub m:val="--"/>
    <m:smallFrac m:val="off"/>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6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C1A2F"/>
    <w:pPr>
      <w:ind w:left="720"/>
    </w:pPr>
    <w:rPr>
      <w:rFonts w:ascii="Calibri" w:eastAsia="Times New Roman" w:hAnsi="Calibri" w:cs="Calibri"/>
      <w:szCs w:val="22"/>
      <w:lang w:val="en-US" w:eastAsia="en-US" w:bidi="ar-SA"/>
    </w:rPr>
  </w:style>
  <w:style w:type="character" w:styleId="Hyperlink">
    <w:name w:val="Hyperlink"/>
    <w:basedOn w:val="DefaultParagraphFont"/>
    <w:uiPriority w:val="99"/>
    <w:rsid w:val="00BC1A2F"/>
    <w:rPr>
      <w:color w:val="0000FF"/>
      <w:u w:val="single"/>
    </w:rPr>
  </w:style>
  <w:style w:type="paragraph" w:styleId="BodyTextIndent">
    <w:name w:val="Body Text Indent"/>
    <w:basedOn w:val="Normal"/>
    <w:link w:val="BodyTextIndentChar"/>
    <w:uiPriority w:val="99"/>
    <w:semiHidden/>
    <w:rsid w:val="00BC1A2F"/>
    <w:pPr>
      <w:spacing w:after="0" w:line="360" w:lineRule="auto"/>
      <w:ind w:firstLine="720"/>
      <w:jc w:val="both"/>
    </w:pPr>
    <w:rPr>
      <w:rFonts w:ascii="Times New Roman" w:eastAsia="Times New Roman" w:hAnsi="Times New Roman" w:cs="Times New Roman"/>
      <w:sz w:val="24"/>
      <w:szCs w:val="24"/>
      <w:lang w:val="en-US" w:eastAsia="en-US" w:bidi="ar-SA"/>
    </w:rPr>
  </w:style>
  <w:style w:type="character" w:customStyle="1" w:styleId="BodyTextIndentChar">
    <w:name w:val="Body Text Indent Char"/>
    <w:basedOn w:val="DefaultParagraphFont"/>
    <w:link w:val="BodyTextIndent"/>
    <w:uiPriority w:val="99"/>
    <w:semiHidden/>
    <w:rsid w:val="00BC1A2F"/>
    <w:rPr>
      <w:rFonts w:ascii="Times New Roman" w:eastAsia="Times New Roman" w:hAnsi="Times New Roman" w:cs="Times New Roman"/>
      <w:sz w:val="24"/>
      <w:szCs w:val="24"/>
      <w:lang w:val="en-US" w:eastAsia="en-US" w:bidi="ar-SA"/>
    </w:rPr>
  </w:style>
  <w:style w:type="paragraph" w:styleId="List2">
    <w:name w:val="List 2"/>
    <w:basedOn w:val="Normal"/>
    <w:uiPriority w:val="99"/>
    <w:rsid w:val="00BC1A2F"/>
    <w:pPr>
      <w:spacing w:after="0" w:line="240" w:lineRule="auto"/>
      <w:ind w:left="720" w:hanging="360"/>
    </w:pPr>
    <w:rPr>
      <w:rFonts w:ascii="Times New Roman" w:eastAsia="Times New Roman" w:hAnsi="Times New Roman" w:cs="Times New Roman"/>
      <w:sz w:val="24"/>
      <w:szCs w:val="24"/>
      <w:lang w:val="en-US" w:eastAsia="en-US" w:bidi="ar-SA"/>
    </w:rPr>
  </w:style>
  <w:style w:type="character" w:customStyle="1" w:styleId="ListParagraphChar">
    <w:name w:val="List Paragraph Char"/>
    <w:link w:val="ListParagraph"/>
    <w:uiPriority w:val="99"/>
    <w:locked/>
    <w:rsid w:val="00BC1A2F"/>
    <w:rPr>
      <w:rFonts w:ascii="Calibri" w:eastAsia="Times New Roman" w:hAnsi="Calibri" w:cs="Calibri"/>
      <w:szCs w:val="22"/>
      <w:lang w:val="en-US" w:eastAsia="en-US" w:bidi="ar-SA"/>
    </w:rPr>
  </w:style>
  <w:style w:type="paragraph" w:styleId="PlainText">
    <w:name w:val="Plain Text"/>
    <w:basedOn w:val="Normal"/>
    <w:link w:val="PlainTextChar1"/>
    <w:uiPriority w:val="99"/>
    <w:rsid w:val="00BC1A2F"/>
    <w:pPr>
      <w:spacing w:after="0" w:line="240" w:lineRule="auto"/>
    </w:pPr>
    <w:rPr>
      <w:rFonts w:ascii="Courier New" w:eastAsia="Times New Roman" w:hAnsi="Courier New" w:cs="Courier New"/>
      <w:sz w:val="20"/>
      <w:lang w:val="en-US" w:eastAsia="en-US" w:bidi="ar-SA"/>
    </w:rPr>
  </w:style>
  <w:style w:type="character" w:customStyle="1" w:styleId="PlainTextChar">
    <w:name w:val="Plain Text Char"/>
    <w:basedOn w:val="DefaultParagraphFont"/>
    <w:link w:val="PlainText"/>
    <w:uiPriority w:val="99"/>
    <w:semiHidden/>
    <w:rsid w:val="00BC1A2F"/>
    <w:rPr>
      <w:rFonts w:ascii="Consolas" w:hAnsi="Consolas" w:cs="Mangal"/>
      <w:sz w:val="21"/>
      <w:szCs w:val="19"/>
    </w:rPr>
  </w:style>
  <w:style w:type="character" w:customStyle="1" w:styleId="PlainTextChar1">
    <w:name w:val="Plain Text Char1"/>
    <w:basedOn w:val="DefaultParagraphFont"/>
    <w:link w:val="PlainText"/>
    <w:uiPriority w:val="99"/>
    <w:locked/>
    <w:rsid w:val="00BC1A2F"/>
    <w:rPr>
      <w:rFonts w:ascii="Courier New" w:eastAsia="Times New Roman" w:hAnsi="Courier New" w:cs="Courier New"/>
      <w:sz w:val="20"/>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2448</Words>
  <Characters>13957</Characters>
  <Application>Microsoft Office Word</Application>
  <DocSecurity>0</DocSecurity>
  <Lines>116</Lines>
  <Paragraphs>32</Paragraphs>
  <ScaleCrop>false</ScaleCrop>
  <Company>Hewlett-Packard Company</Company>
  <LinksUpToDate>false</LinksUpToDate>
  <CharactersWithSpaces>16373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2023-08-12T06:21:00Z</dcterms:created>
  <dcterms:modified xsi:type="dcterms:W3CDTF">2023-08-12T06:55:00Z</dcterms:modified>
</cp:coreProperties>
</file>